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3A" w:rsidRDefault="00BE273A" w:rsidP="00C53369">
      <w:pPr>
        <w:ind w:left="-993" w:firstLine="567"/>
      </w:pPr>
      <w:r>
        <w:rPr>
          <w:rFonts w:ascii="Verdana" w:hAnsi="Verdana"/>
          <w:noProof/>
          <w:sz w:val="20"/>
          <w:szCs w:val="20"/>
          <w:lang w:eastAsia="pl-PL"/>
        </w:rPr>
        <w:drawing>
          <wp:inline distT="0" distB="0" distL="0" distR="0" wp14:anchorId="3905FA5D" wp14:editId="35629016">
            <wp:extent cx="6763110" cy="2612851"/>
            <wp:effectExtent l="0" t="0" r="0" b="0"/>
            <wp:docPr id="12" name="Obraz 12" descr="C:\Users\Doradca\AppData\Local\Microsoft\Windows\INetCache\Content.Word\mobi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oradca\AppData\Local\Microsoft\Windows\INetCache\Content.Word\mobil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8867" cy="2615075"/>
                    </a:xfrm>
                    <a:prstGeom prst="rect">
                      <a:avLst/>
                    </a:prstGeom>
                    <a:noFill/>
                    <a:ln w="3175">
                      <a:noFill/>
                    </a:ln>
                  </pic:spPr>
                </pic:pic>
              </a:graphicData>
            </a:graphic>
          </wp:inline>
        </w:drawing>
      </w:r>
    </w:p>
    <w:p w:rsidR="00C85360" w:rsidRDefault="00BE273A" w:rsidP="00BE273A">
      <w:pPr>
        <w:ind w:left="-1417"/>
      </w:pPr>
      <w:r>
        <w:rPr>
          <w:noProof/>
          <w:lang w:eastAsia="pl-PL"/>
        </w:rPr>
        <mc:AlternateContent>
          <mc:Choice Requires="wps">
            <w:drawing>
              <wp:anchor distT="0" distB="0" distL="114300" distR="114300" simplePos="0" relativeHeight="251655680" behindDoc="0" locked="0" layoutInCell="1" allowOverlap="1" wp14:anchorId="56C16C38" wp14:editId="5561898B">
                <wp:simplePos x="0" y="0"/>
                <wp:positionH relativeFrom="column">
                  <wp:posOffset>-564515</wp:posOffset>
                </wp:positionH>
                <wp:positionV relativeFrom="paragraph">
                  <wp:posOffset>147320</wp:posOffset>
                </wp:positionV>
                <wp:extent cx="3242310" cy="435610"/>
                <wp:effectExtent l="0" t="0" r="0" b="2540"/>
                <wp:wrapNone/>
                <wp:docPr id="1" name="Pole tekstowe 1"/>
                <wp:cNvGraphicFramePr/>
                <a:graphic xmlns:a="http://schemas.openxmlformats.org/drawingml/2006/main">
                  <a:graphicData uri="http://schemas.microsoft.com/office/word/2010/wordprocessingShape">
                    <wps:wsp>
                      <wps:cNvSpPr txBox="1"/>
                      <wps:spPr>
                        <a:xfrm>
                          <a:off x="0" y="0"/>
                          <a:ext cx="3242310" cy="435610"/>
                        </a:xfrm>
                        <a:prstGeom prst="rect">
                          <a:avLst/>
                        </a:prstGeom>
                        <a:noFill/>
                        <a:ln>
                          <a:noFill/>
                        </a:ln>
                        <a:effectLst/>
                      </wps:spPr>
                      <wps:txbx>
                        <w:txbxContent>
                          <w:p w:rsidR="00C85360" w:rsidRPr="00671119" w:rsidRDefault="00C85360" w:rsidP="00C85360">
                            <w:pPr>
                              <w:spacing w:line="360" w:lineRule="auto"/>
                              <w:ind w:firstLine="709"/>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71119">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Informacje Podstawowe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44.45pt;margin-top:11.6pt;width:255.3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" filled="f" stroked="f">
                <v:fill o:detectmouseclick="t"/>
                <v:textbox>
                  <w:txbxContent>
                    <w:p w:rsidR="00C85360" w:rsidRPr="00671119" w:rsidRDefault="00C85360" w:rsidP="00C85360">
                      <w:pPr>
                        <w:spacing w:line="360" w:lineRule="auto"/>
                        <w:ind w:firstLine="709"/>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71119">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Informacje Podstawowe</w:t>
                      </w:r>
                    </w:p>
                  </w:txbxContent>
                </v:textbox>
              </v:shape>
            </w:pict>
          </mc:Fallback>
        </mc:AlternateContent>
      </w:r>
    </w:p>
    <w:p w:rsidR="00671119" w:rsidRDefault="00C53369" w:rsidP="00C53369">
      <w:pPr>
        <w:spacing w:line="360" w:lineRule="auto"/>
        <w:jc w:val="both"/>
        <w:rPr>
          <w:rFonts w:ascii="Verdana" w:hAnsi="Verdana"/>
          <w:sz w:val="20"/>
          <w:szCs w:val="20"/>
        </w:rPr>
      </w:pPr>
      <w:r>
        <w:rPr>
          <w:rFonts w:ascii="Verdana" w:hAnsi="Verdana"/>
          <w:sz w:val="20"/>
          <w:szCs w:val="20"/>
        </w:rPr>
        <w:br/>
      </w:r>
      <w:r w:rsidR="00671119">
        <w:rPr>
          <w:rFonts w:ascii="Verdana" w:hAnsi="Verdana"/>
          <w:sz w:val="20"/>
          <w:szCs w:val="20"/>
        </w:rPr>
        <w:br/>
      </w:r>
      <w:r w:rsidR="00C85360">
        <w:rPr>
          <w:noProof/>
          <w:lang w:eastAsia="pl-PL"/>
        </w:rPr>
        <mc:AlternateContent>
          <mc:Choice Requires="wps">
            <w:drawing>
              <wp:anchor distT="0" distB="0" distL="114300" distR="114300" simplePos="0" relativeHeight="251654656" behindDoc="0" locked="0" layoutInCell="1" allowOverlap="1" wp14:anchorId="709898F0" wp14:editId="293012B2">
                <wp:simplePos x="0" y="0"/>
                <wp:positionH relativeFrom="column">
                  <wp:posOffset>-4800600</wp:posOffset>
                </wp:positionH>
                <wp:positionV relativeFrom="paragraph">
                  <wp:posOffset>1948815</wp:posOffset>
                </wp:positionV>
                <wp:extent cx="4828540" cy="92202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4828540" cy="922020"/>
                        </a:xfrm>
                        <a:prstGeom prst="rect">
                          <a:avLst/>
                        </a:prstGeom>
                        <a:noFill/>
                        <a:ln>
                          <a:noFill/>
                        </a:ln>
                        <a:effectLst/>
                      </wps:spPr>
                      <wps:txbx>
                        <w:txbxContent>
                          <w:p w:rsidR="00C85360" w:rsidRPr="00C85360" w:rsidRDefault="00C85360" w:rsidP="00C85360">
                            <w:pPr>
                              <w:jc w:val="center"/>
                              <w:rPr>
                                <w:b/>
                                <w:caps/>
                                <w:sz w:val="40"/>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C85360">
                              <w:rPr>
                                <w:b/>
                                <w:caps/>
                                <w:sz w:val="40"/>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Informacje podstawowe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Pole tekstowe 5" o:spid="_x0000_s1027" type="#_x0000_t202" style="position:absolute;left:0;text-align:left;margin-left:-378pt;margin-top:153.45pt;width:380.2pt;height:72.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" filled="f" stroked="f">
                <v:fill o:detectmouseclick="t"/>
                <v:textbox style="mso-fit-shape-to-text:t">
                  <w:txbxContent>
                    <w:p w:rsidR="00C85360" w:rsidRPr="00C85360" w:rsidRDefault="00C85360" w:rsidP="00C85360">
                      <w:pPr>
                        <w:jc w:val="center"/>
                        <w:rPr>
                          <w:b/>
                          <w:caps/>
                          <w:sz w:val="40"/>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C85360">
                        <w:rPr>
                          <w:b/>
                          <w:caps/>
                          <w:sz w:val="40"/>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Informacje podstawowe</w:t>
                      </w:r>
                    </w:p>
                  </w:txbxContent>
                </v:textbox>
              </v:shape>
            </w:pict>
          </mc:Fallback>
        </mc:AlternateContent>
      </w:r>
      <w:r w:rsidR="00671119">
        <w:rPr>
          <w:rFonts w:ascii="Verdana" w:hAnsi="Verdana"/>
          <w:sz w:val="20"/>
          <w:szCs w:val="20"/>
        </w:rPr>
        <w:tab/>
      </w:r>
      <w:r w:rsidR="00671119" w:rsidRPr="00265523">
        <w:rPr>
          <w:rFonts w:ascii="Verdana" w:hAnsi="Verdana"/>
          <w:sz w:val="20"/>
          <w:szCs w:val="20"/>
        </w:rPr>
        <w:t>moBILET stanowi wygodną i nowoczesną alternatywę dla tradycyjn</w:t>
      </w:r>
      <w:r w:rsidR="00671119">
        <w:rPr>
          <w:rFonts w:ascii="Verdana" w:hAnsi="Verdana"/>
          <w:sz w:val="20"/>
          <w:szCs w:val="20"/>
        </w:rPr>
        <w:t>ego systemu wnoszenia opłat za strefę płatnego parkowania. D</w:t>
      </w:r>
      <w:r w:rsidR="00671119" w:rsidRPr="00265523">
        <w:rPr>
          <w:rFonts w:ascii="Verdana" w:hAnsi="Verdana"/>
          <w:sz w:val="20"/>
          <w:szCs w:val="20"/>
        </w:rPr>
        <w:t xml:space="preserve">aje </w:t>
      </w:r>
      <w:r w:rsidR="00671119">
        <w:rPr>
          <w:rFonts w:ascii="Verdana" w:hAnsi="Verdana"/>
          <w:sz w:val="20"/>
          <w:szCs w:val="20"/>
        </w:rPr>
        <w:t xml:space="preserve">to kierowcom możliwość zakupu biletu parkingowego </w:t>
      </w:r>
      <w:r w:rsidR="00671119" w:rsidRPr="00265523">
        <w:rPr>
          <w:rFonts w:ascii="Verdana" w:hAnsi="Verdana"/>
          <w:sz w:val="20"/>
          <w:szCs w:val="20"/>
        </w:rPr>
        <w:t xml:space="preserve">zawsze i wszędzie </w:t>
      </w:r>
      <w:r w:rsidR="00671119">
        <w:rPr>
          <w:rFonts w:ascii="Verdana" w:hAnsi="Verdana"/>
          <w:sz w:val="20"/>
          <w:szCs w:val="20"/>
        </w:rPr>
        <w:t>(</w:t>
      </w:r>
      <w:r w:rsidR="00671119" w:rsidRPr="00265523">
        <w:rPr>
          <w:rFonts w:ascii="Verdana" w:hAnsi="Verdana"/>
          <w:sz w:val="20"/>
          <w:szCs w:val="20"/>
        </w:rPr>
        <w:t>24 godziny na dobę, przez 7 dni</w:t>
      </w:r>
      <w:r w:rsidR="00671119">
        <w:rPr>
          <w:rFonts w:ascii="Verdana" w:hAnsi="Verdana"/>
          <w:sz w:val="20"/>
          <w:szCs w:val="20"/>
        </w:rPr>
        <w:t xml:space="preserve"> </w:t>
      </w:r>
      <w:r w:rsidR="00671119" w:rsidRPr="00265523">
        <w:rPr>
          <w:rFonts w:ascii="Verdana" w:hAnsi="Verdana"/>
          <w:sz w:val="20"/>
          <w:szCs w:val="20"/>
        </w:rPr>
        <w:t>w tygodniu</w:t>
      </w:r>
      <w:r w:rsidR="00671119">
        <w:rPr>
          <w:rFonts w:ascii="Verdana" w:hAnsi="Verdana"/>
          <w:sz w:val="20"/>
          <w:szCs w:val="20"/>
        </w:rPr>
        <w:t>)</w:t>
      </w:r>
      <w:r w:rsidR="00671119" w:rsidRPr="00265523">
        <w:rPr>
          <w:rFonts w:ascii="Verdana" w:hAnsi="Verdana"/>
          <w:sz w:val="20"/>
          <w:szCs w:val="20"/>
        </w:rPr>
        <w:t xml:space="preserve"> bez konieczności szukania </w:t>
      </w:r>
      <w:proofErr w:type="spellStart"/>
      <w:r w:rsidR="00671119">
        <w:rPr>
          <w:rFonts w:ascii="Verdana" w:hAnsi="Verdana"/>
          <w:sz w:val="20"/>
          <w:szCs w:val="20"/>
        </w:rPr>
        <w:t>parkomatu</w:t>
      </w:r>
      <w:proofErr w:type="spellEnd"/>
      <w:r w:rsidR="00671119">
        <w:rPr>
          <w:rFonts w:ascii="Verdana" w:hAnsi="Verdana"/>
          <w:sz w:val="20"/>
          <w:szCs w:val="20"/>
        </w:rPr>
        <w:t xml:space="preserve"> czy posiadania gotówki na jego zakup</w:t>
      </w:r>
      <w:r w:rsidR="00671119" w:rsidRPr="00265523">
        <w:rPr>
          <w:rFonts w:ascii="Verdana" w:hAnsi="Verdana"/>
          <w:sz w:val="20"/>
          <w:szCs w:val="20"/>
        </w:rPr>
        <w:t>.</w:t>
      </w:r>
      <w:r w:rsidR="00671119">
        <w:rPr>
          <w:rFonts w:ascii="Verdana" w:hAnsi="Verdana"/>
          <w:sz w:val="20"/>
          <w:szCs w:val="20"/>
        </w:rPr>
        <w:t xml:space="preserve"> Opłacając postój rozliczamy się za rzeczywisty czas parkowania, a dzięki funkcji przedłużania parkowania, nie musimy np. wychodzić z kolejki by dokupić kolejny bilet.</w:t>
      </w:r>
      <w:r w:rsidR="00671119" w:rsidRPr="00935D07">
        <w:rPr>
          <w:rFonts w:ascii="Verdana" w:hAnsi="Verdana"/>
          <w:sz w:val="20"/>
          <w:szCs w:val="20"/>
        </w:rPr>
        <w:t xml:space="preserve"> </w:t>
      </w:r>
    </w:p>
    <w:p w:rsidR="00BE273A" w:rsidRDefault="00AF41AF" w:rsidP="00C53369">
      <w:pPr>
        <w:spacing w:line="360" w:lineRule="auto"/>
        <w:jc w:val="both"/>
        <w:rPr>
          <w:rFonts w:ascii="Verdana" w:hAnsi="Verdana"/>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1.45pt;margin-top:121.85pt;width:263.7pt;height:268.75pt;z-index:-251655680;mso-position-horizontal-relative:text;mso-position-vertical-relative:text;mso-width-relative:page;mso-height-relative:page" wrapcoords="7145 1100 6812 1182 6231 1589 6231 1752 5400 2405 5192 2486 4694 2975 4694 3709 5192 4361 5940 5013 5982 5013 4985 5176 4362 5420 4362 5665 4195 6032 4112 6276 4362 6969 4943 7621 4486 7906 3988 8273 3822 8518 3572 8925 3572 9088 3614 9577 4071 10229 4735 10882 3531 11534 3323 11819 3115 12145 3115 12349 3157 12838 3448 13490 4985 14794 5898 16098 6480 16750 7809 18706 10468 21559 18069 21559 17986 21315 17820 20663 17695 20011 17529 19358 17363 17402 17571 16750 17737 16098 17862 15446 17986 13490 18152 12186 18318 11534 18360 10882 17903 9577 17737 8925 17280 7621 17197 6928 16948 6521 16782 6317 15245 5013 14788 4361 13998 3709 13998 2405 13874 1630 13168 1182 12877 1100 7145 1100">
            <v:imagedata r:id="rId10" o:title="reka"/>
            <w10:wrap type="tight"/>
          </v:shape>
        </w:pict>
      </w:r>
      <w:r w:rsidR="00BE273A" w:rsidRPr="00265523">
        <w:rPr>
          <w:rFonts w:ascii="Verdana" w:hAnsi="Verdana"/>
          <w:sz w:val="20"/>
          <w:szCs w:val="20"/>
        </w:rPr>
        <w:t xml:space="preserve">Sercem systemu moBILET są nowoczesne serwery ze specjalistycznym oprogramowaniem oraz bazami danych. To one przechowują dane osobowe, informacje o wszystkich operacjach oraz są odpowiedzialne za rozliczenia. Głównym zadaniem serwerów jest jednak zapewnienie bezproblemowej i bezpiecznej komunikacji z </w:t>
      </w:r>
      <w:r w:rsidR="00A460A3">
        <w:rPr>
          <w:rFonts w:ascii="Verdana" w:hAnsi="Verdana"/>
          <w:sz w:val="20"/>
          <w:szCs w:val="20"/>
        </w:rPr>
        <w:t xml:space="preserve">aplikacją mobilną </w:t>
      </w:r>
      <w:r w:rsidR="00BE273A" w:rsidRPr="00265523">
        <w:rPr>
          <w:rFonts w:ascii="Verdana" w:hAnsi="Verdana"/>
          <w:sz w:val="20"/>
          <w:szCs w:val="20"/>
        </w:rPr>
        <w:t xml:space="preserve">użytkowników. W tym celu wykorzystywane jest szyfrowane  połączenie internetowe (protokół SSL). Każdy użytkownik ma też stały dostęp do swojego profilu w </w:t>
      </w:r>
      <w:r w:rsidR="00BE273A">
        <w:rPr>
          <w:rFonts w:ascii="Verdana" w:hAnsi="Verdana"/>
          <w:sz w:val="20"/>
          <w:szCs w:val="20"/>
        </w:rPr>
        <w:t>S</w:t>
      </w:r>
      <w:r w:rsidR="00BE273A" w:rsidRPr="00265523">
        <w:rPr>
          <w:rFonts w:ascii="Verdana" w:hAnsi="Verdana"/>
          <w:sz w:val="20"/>
          <w:szCs w:val="20"/>
        </w:rPr>
        <w:t>ystemie, przez udostępniony Portal Użytkownika. Dzięki niemu może na bieżąco kontrolować swoje wydatki, drukować rachunki, modyfikować dane osobowe czy dokonywać zmian numeru telefonu.</w:t>
      </w:r>
    </w:p>
    <w:p w:rsidR="00BE273A" w:rsidRPr="00C53369" w:rsidRDefault="00BE273A" w:rsidP="00C53369">
      <w:pPr>
        <w:spacing w:line="360" w:lineRule="auto"/>
        <w:jc w:val="both"/>
        <w:rPr>
          <w:rFonts w:ascii="Verdana" w:hAnsi="Verdana"/>
          <w:sz w:val="20"/>
          <w:szCs w:val="20"/>
        </w:rPr>
      </w:pPr>
      <w:r w:rsidRPr="00C53369">
        <w:rPr>
          <w:rFonts w:ascii="Verdana" w:hAnsi="Verdana"/>
          <w:sz w:val="20"/>
          <w:szCs w:val="20"/>
        </w:rPr>
        <w:t xml:space="preserve">Drugim elementem systemu moBILET jest aplikacja mobilna. </w:t>
      </w:r>
      <w:r w:rsidR="00C53369">
        <w:rPr>
          <w:rFonts w:ascii="Verdana" w:hAnsi="Verdana"/>
          <w:sz w:val="20"/>
          <w:szCs w:val="20"/>
        </w:rPr>
        <w:br/>
        <w:t xml:space="preserve">     </w:t>
      </w:r>
      <w:r w:rsidRPr="00C53369">
        <w:rPr>
          <w:rFonts w:ascii="Verdana" w:hAnsi="Verdana"/>
          <w:sz w:val="20"/>
          <w:szCs w:val="20"/>
        </w:rPr>
        <w:t xml:space="preserve">Cała obsługa odbywa się za pomocą prostego i intuicyjnego interfejsu graficznego. </w:t>
      </w:r>
      <w:r w:rsidR="00A237FA" w:rsidRPr="00C53369">
        <w:rPr>
          <w:rFonts w:ascii="Verdana" w:hAnsi="Verdana"/>
          <w:sz w:val="20"/>
          <w:szCs w:val="20"/>
        </w:rPr>
        <w:t xml:space="preserve">Aplikacja moBILET dostępna jest na wszystkie telefony komórkowe. Dla systemu </w:t>
      </w:r>
      <w:proofErr w:type="spellStart"/>
      <w:r w:rsidR="00A237FA" w:rsidRPr="00C53369">
        <w:rPr>
          <w:rFonts w:ascii="Verdana" w:hAnsi="Verdana"/>
          <w:sz w:val="20"/>
          <w:szCs w:val="20"/>
        </w:rPr>
        <w:t>Andorid</w:t>
      </w:r>
      <w:proofErr w:type="spellEnd"/>
      <w:r w:rsidR="00A237FA" w:rsidRPr="00C53369">
        <w:rPr>
          <w:rFonts w:ascii="Verdana" w:hAnsi="Verdana"/>
          <w:sz w:val="20"/>
          <w:szCs w:val="20"/>
        </w:rPr>
        <w:t xml:space="preserve">, </w:t>
      </w:r>
      <w:proofErr w:type="spellStart"/>
      <w:r w:rsidR="00A237FA" w:rsidRPr="00C53369">
        <w:rPr>
          <w:rFonts w:ascii="Verdana" w:hAnsi="Verdana"/>
          <w:sz w:val="20"/>
          <w:szCs w:val="20"/>
        </w:rPr>
        <w:t>iOS</w:t>
      </w:r>
      <w:proofErr w:type="spellEnd"/>
      <w:r w:rsidR="00A237FA" w:rsidRPr="00C53369">
        <w:rPr>
          <w:rFonts w:ascii="Verdana" w:hAnsi="Verdana"/>
          <w:sz w:val="20"/>
          <w:szCs w:val="20"/>
        </w:rPr>
        <w:t xml:space="preserve">, Windows Phone, </w:t>
      </w:r>
      <w:proofErr w:type="spellStart"/>
      <w:r w:rsidR="00A237FA" w:rsidRPr="00C53369">
        <w:rPr>
          <w:rFonts w:ascii="Verdana" w:hAnsi="Verdana"/>
          <w:sz w:val="20"/>
          <w:szCs w:val="20"/>
        </w:rPr>
        <w:t>BlackberryOS</w:t>
      </w:r>
      <w:proofErr w:type="spellEnd"/>
      <w:r w:rsidR="00A237FA" w:rsidRPr="00C53369">
        <w:rPr>
          <w:rFonts w:ascii="Verdana" w:hAnsi="Verdana"/>
          <w:sz w:val="20"/>
          <w:szCs w:val="20"/>
        </w:rPr>
        <w:t xml:space="preserve"> oraz JAVA posiadamy intuicyjne darmowe aplikację. Aplikację  dostępne są w dedykowanych sklepach dla danego systemu. Dla Użytkowników, którzy nie posiadają możliwości zainstalować aplikacj</w:t>
      </w:r>
      <w:r w:rsidRPr="00C53369">
        <w:rPr>
          <w:rFonts w:ascii="Verdana" w:hAnsi="Verdana"/>
          <w:sz w:val="20"/>
          <w:szCs w:val="20"/>
        </w:rPr>
        <w:t>i</w:t>
      </w:r>
      <w:r w:rsidR="00A237FA" w:rsidRPr="00C53369">
        <w:rPr>
          <w:rFonts w:ascii="Verdana" w:hAnsi="Verdana"/>
          <w:sz w:val="20"/>
          <w:szCs w:val="20"/>
        </w:rPr>
        <w:t xml:space="preserve"> w telefonie, uruchomiliśmy kanał SMS, dzięki któremu można zakup bilet w SPP.</w:t>
      </w:r>
      <w:r w:rsidRPr="00C53369">
        <w:rPr>
          <w:rFonts w:ascii="Verdana" w:hAnsi="Verdana"/>
          <w:sz w:val="20"/>
          <w:szCs w:val="20"/>
        </w:rPr>
        <w:t xml:space="preserve"> </w:t>
      </w:r>
      <w:proofErr w:type="spellStart"/>
      <w:r w:rsidRPr="00C53369">
        <w:rPr>
          <w:rFonts w:ascii="Verdana" w:hAnsi="Verdana"/>
          <w:sz w:val="20"/>
          <w:szCs w:val="20"/>
        </w:rPr>
        <w:t>Wskład</w:t>
      </w:r>
      <w:proofErr w:type="spellEnd"/>
      <w:r w:rsidRPr="00C53369">
        <w:rPr>
          <w:rFonts w:ascii="Verdana" w:hAnsi="Verdana"/>
          <w:sz w:val="20"/>
          <w:szCs w:val="20"/>
        </w:rPr>
        <w:t xml:space="preserve"> Systemu moBILET wchodzą dodatkowe komponenty takie jak: internetowy serwis informacyjny, infolinia oraz Portal Użytkownika.</w:t>
      </w:r>
    </w:p>
    <w:p w:rsidR="00BE273A" w:rsidRDefault="00C53369" w:rsidP="00BE273A">
      <w:pPr>
        <w:spacing w:line="360" w:lineRule="auto"/>
        <w:ind w:left="-567"/>
        <w:jc w:val="center"/>
        <w:rPr>
          <w:rFonts w:ascii="Verdana" w:hAnsi="Verdana"/>
          <w:sz w:val="20"/>
          <w:szCs w:val="20"/>
        </w:rPr>
      </w:pPr>
      <w:r>
        <w:rPr>
          <w:noProof/>
          <w:lang w:eastAsia="pl-PL"/>
        </w:rPr>
        <w:lastRenderedPageBreak/>
        <mc:AlternateContent>
          <mc:Choice Requires="wps">
            <w:drawing>
              <wp:anchor distT="0" distB="0" distL="114300" distR="114300" simplePos="0" relativeHeight="251657728" behindDoc="0" locked="0" layoutInCell="1" allowOverlap="1" wp14:anchorId="6BC30512" wp14:editId="33A661BA">
                <wp:simplePos x="0" y="0"/>
                <wp:positionH relativeFrom="column">
                  <wp:posOffset>-564515</wp:posOffset>
                </wp:positionH>
                <wp:positionV relativeFrom="paragraph">
                  <wp:posOffset>235585</wp:posOffset>
                </wp:positionV>
                <wp:extent cx="3242310" cy="435610"/>
                <wp:effectExtent l="0" t="0" r="0" b="2540"/>
                <wp:wrapNone/>
                <wp:docPr id="13" name="Pole tekstowe 13"/>
                <wp:cNvGraphicFramePr/>
                <a:graphic xmlns:a="http://schemas.openxmlformats.org/drawingml/2006/main">
                  <a:graphicData uri="http://schemas.microsoft.com/office/word/2010/wordprocessingShape">
                    <wps:wsp>
                      <wps:cNvSpPr txBox="1"/>
                      <wps:spPr>
                        <a:xfrm>
                          <a:off x="0" y="0"/>
                          <a:ext cx="3242310" cy="435610"/>
                        </a:xfrm>
                        <a:prstGeom prst="rect">
                          <a:avLst/>
                        </a:prstGeom>
                        <a:noFill/>
                        <a:ln>
                          <a:noFill/>
                        </a:ln>
                        <a:effectLst/>
                      </wps:spPr>
                      <wps:txbx>
                        <w:txbxContent>
                          <w:p w:rsidR="00C53369" w:rsidRPr="00671119" w:rsidRDefault="00C53369" w:rsidP="00C53369">
                            <w:pPr>
                              <w:spacing w:line="360" w:lineRule="auto"/>
                              <w:ind w:firstLine="709"/>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Zasady użytkowania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Pole tekstowe 13" o:spid="_x0000_s1028" type="#_x0000_t202" style="position:absolute;left:0;text-align:left;margin-left:-44.45pt;margin-top:18.55pt;width:255.3pt;height: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" filled="f" stroked="f">
                <v:fill o:detectmouseclick="t"/>
                <v:textbox>
                  <w:txbxContent>
                    <w:p w:rsidR="00C53369" w:rsidRPr="00671119" w:rsidRDefault="00C53369" w:rsidP="00C53369">
                      <w:pPr>
                        <w:spacing w:line="360" w:lineRule="auto"/>
                        <w:ind w:firstLine="709"/>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caps/>
                          <w:noProof/>
                          <w:sz w:val="28"/>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Zasady użytkowania</w:t>
                      </w:r>
                    </w:p>
                  </w:txbxContent>
                </v:textbox>
              </v:shape>
            </w:pict>
          </mc:Fallback>
        </mc:AlternateContent>
      </w:r>
    </w:p>
    <w:p w:rsidR="00BE273A" w:rsidRDefault="00BE273A" w:rsidP="00A237FA">
      <w:pPr>
        <w:spacing w:line="360" w:lineRule="auto"/>
        <w:ind w:left="-567"/>
        <w:jc w:val="both"/>
        <w:rPr>
          <w:rFonts w:ascii="Verdana" w:hAnsi="Verdana"/>
          <w:sz w:val="20"/>
          <w:szCs w:val="20"/>
        </w:rPr>
      </w:pPr>
    </w:p>
    <w:p w:rsidR="007A10DE" w:rsidRDefault="007A10DE" w:rsidP="007A10DE">
      <w:pPr>
        <w:spacing w:line="360" w:lineRule="auto"/>
        <w:ind w:firstLine="708"/>
        <w:jc w:val="both"/>
        <w:rPr>
          <w:rFonts w:ascii="Verdana" w:eastAsia="Times New Roman" w:hAnsi="Verdana" w:cs="Times New Roman"/>
          <w:sz w:val="20"/>
          <w:szCs w:val="20"/>
        </w:rPr>
      </w:pPr>
      <w:r w:rsidRPr="00935D07">
        <w:rPr>
          <w:rFonts w:ascii="Verdana" w:hAnsi="Verdana"/>
          <w:sz w:val="20"/>
          <w:szCs w:val="20"/>
        </w:rPr>
        <w:t xml:space="preserve">moBILET działa na zasadzie elektronicznej </w:t>
      </w:r>
      <w:r>
        <w:rPr>
          <w:rFonts w:ascii="Verdana" w:hAnsi="Verdana"/>
          <w:sz w:val="20"/>
          <w:szCs w:val="20"/>
        </w:rPr>
        <w:t xml:space="preserve">portmonetki </w:t>
      </w:r>
      <w:r w:rsidRPr="00935D07">
        <w:rPr>
          <w:rFonts w:ascii="Verdana" w:eastAsia="Times New Roman" w:hAnsi="Verdana" w:cs="Times New Roman"/>
          <w:sz w:val="20"/>
          <w:szCs w:val="20"/>
        </w:rPr>
        <w:t>(</w:t>
      </w:r>
      <w:proofErr w:type="spellStart"/>
      <w:r w:rsidRPr="00935D07">
        <w:rPr>
          <w:rFonts w:ascii="Verdana" w:eastAsia="Times New Roman" w:hAnsi="Verdana" w:cs="Times New Roman"/>
          <w:sz w:val="20"/>
          <w:szCs w:val="20"/>
        </w:rPr>
        <w:t>prepaid</w:t>
      </w:r>
      <w:proofErr w:type="spellEnd"/>
      <w:r w:rsidRPr="00935D07">
        <w:rPr>
          <w:rFonts w:ascii="Verdana" w:eastAsia="Times New Roman" w:hAnsi="Verdana" w:cs="Times New Roman"/>
          <w:sz w:val="20"/>
          <w:szCs w:val="20"/>
        </w:rPr>
        <w:t>)</w:t>
      </w:r>
      <w:r>
        <w:rPr>
          <w:rFonts w:ascii="Verdana" w:eastAsia="Times New Roman" w:hAnsi="Verdana" w:cs="Times New Roman"/>
          <w:sz w:val="20"/>
          <w:szCs w:val="20"/>
        </w:rPr>
        <w:t xml:space="preserve"> </w:t>
      </w:r>
      <w:r w:rsidRPr="00935D07">
        <w:rPr>
          <w:rFonts w:ascii="Verdana" w:eastAsia="Times New Roman" w:hAnsi="Verdana" w:cs="Times New Roman"/>
          <w:sz w:val="20"/>
          <w:szCs w:val="20"/>
        </w:rPr>
        <w:t>na indywidualny rachunek moBILET, otrzymany podczas rejestracji</w:t>
      </w:r>
      <w:r>
        <w:rPr>
          <w:rFonts w:ascii="Verdana" w:eastAsia="Times New Roman" w:hAnsi="Verdana" w:cs="Times New Roman"/>
          <w:sz w:val="20"/>
          <w:szCs w:val="20"/>
        </w:rPr>
        <w:t xml:space="preserve"> lub bezpośredniego obciążania wcześniej zweryfikowanej karty płatniczej.</w:t>
      </w:r>
      <w:r w:rsidRPr="00935D07">
        <w:rPr>
          <w:rFonts w:ascii="Verdana" w:eastAsia="Times New Roman" w:hAnsi="Verdana" w:cs="Times New Roman"/>
          <w:sz w:val="20"/>
          <w:szCs w:val="20"/>
        </w:rPr>
        <w:t xml:space="preserve"> </w:t>
      </w:r>
      <w:r>
        <w:rPr>
          <w:rFonts w:ascii="Verdana" w:eastAsia="Times New Roman" w:hAnsi="Verdana" w:cs="Times New Roman"/>
          <w:sz w:val="20"/>
          <w:szCs w:val="20"/>
        </w:rPr>
        <w:t xml:space="preserve">Podczas płatności kartą płatniczą system blokuję kwotę niezbędną do pokrycia parkowania, a w przypadku wcześniejszego zakończenia, niewykorzystane środki zostają zwrócone. Użytkownik samodzielnie z poziomu aplikacji może wybrać najwygodniejszą dla niego formę płatności. W celu </w:t>
      </w:r>
      <w:r w:rsidRPr="00935D07">
        <w:rPr>
          <w:rFonts w:ascii="Verdana" w:eastAsia="Times New Roman" w:hAnsi="Verdana" w:cs="Times New Roman"/>
          <w:sz w:val="20"/>
          <w:szCs w:val="20"/>
        </w:rPr>
        <w:t>dokonać wpłaty na konto Użytkownik może skorzystać z tradycyjnego przelewu bankowego, karty kredytowej, szybkiego e</w:t>
      </w:r>
      <w:r w:rsidRPr="00935D07">
        <w:rPr>
          <w:rFonts w:ascii="Verdana" w:eastAsia="Times New Roman" w:hAnsi="Verdana" w:cs="Times New Roman"/>
          <w:sz w:val="20"/>
          <w:szCs w:val="20"/>
        </w:rPr>
        <w:noBreakHyphen/>
        <w:t>transferu poprzez panel użytkownika lub bezpośrednio z aplikacji mobilnej (usługa dostępna n</w:t>
      </w:r>
      <w:r>
        <w:rPr>
          <w:rFonts w:ascii="Verdana" w:eastAsia="Times New Roman" w:hAnsi="Verdana" w:cs="Times New Roman"/>
          <w:sz w:val="20"/>
          <w:szCs w:val="20"/>
        </w:rPr>
        <w:t>a wybranych platformach</w:t>
      </w:r>
      <w:r w:rsidRPr="00935D07">
        <w:rPr>
          <w:rFonts w:ascii="Verdana" w:eastAsia="Times New Roman" w:hAnsi="Verdana" w:cs="Times New Roman"/>
          <w:sz w:val="20"/>
          <w:szCs w:val="20"/>
        </w:rPr>
        <w:t xml:space="preserve">). </w:t>
      </w:r>
    </w:p>
    <w:p w:rsidR="007A10DE" w:rsidRPr="00935D07" w:rsidRDefault="007A10DE" w:rsidP="007A10DE">
      <w:pPr>
        <w:spacing w:line="360" w:lineRule="auto"/>
        <w:ind w:firstLine="708"/>
        <w:jc w:val="both"/>
        <w:rPr>
          <w:rFonts w:ascii="Verdana" w:hAnsi="Verdana"/>
          <w:sz w:val="20"/>
          <w:szCs w:val="20"/>
        </w:rPr>
      </w:pPr>
      <w:r w:rsidRPr="00935D07">
        <w:rPr>
          <w:rFonts w:ascii="Verdana" w:hAnsi="Verdana"/>
          <w:sz w:val="20"/>
          <w:szCs w:val="20"/>
        </w:rPr>
        <w:t>Za pomocą jednej aplikacji Użytkownik może opłacić postój w SPP lub na parkingu</w:t>
      </w:r>
      <w:r>
        <w:rPr>
          <w:rFonts w:ascii="Verdana" w:hAnsi="Verdana"/>
          <w:sz w:val="20"/>
          <w:szCs w:val="20"/>
        </w:rPr>
        <w:t xml:space="preserve"> prywatnym, bądź</w:t>
      </w:r>
      <w:r w:rsidRPr="00935D07">
        <w:rPr>
          <w:rFonts w:ascii="Verdana" w:hAnsi="Verdana"/>
          <w:sz w:val="20"/>
          <w:szCs w:val="20"/>
        </w:rPr>
        <w:t xml:space="preserve"> kasować bilety komunikacji miejskiej</w:t>
      </w:r>
      <w:r>
        <w:rPr>
          <w:rFonts w:ascii="Verdana" w:hAnsi="Verdana"/>
          <w:sz w:val="20"/>
          <w:szCs w:val="20"/>
        </w:rPr>
        <w:t xml:space="preserve"> </w:t>
      </w:r>
      <w:r w:rsidRPr="00935D07">
        <w:rPr>
          <w:rFonts w:ascii="Verdana" w:hAnsi="Verdana"/>
          <w:sz w:val="20"/>
          <w:szCs w:val="20"/>
        </w:rPr>
        <w:t>i dalekobieżnej.</w:t>
      </w:r>
    </w:p>
    <w:p w:rsidR="00B317E4" w:rsidRPr="00187D3F" w:rsidRDefault="00E33698" w:rsidP="00C53369">
      <w:pPr>
        <w:spacing w:before="360" w:after="240" w:line="360" w:lineRule="auto"/>
        <w:ind w:right="-29"/>
        <w:outlineLvl w:val="0"/>
        <w:rPr>
          <w:rFonts w:ascii="Verdana" w:eastAsia="Times New Roman" w:hAnsi="Verdana" w:cs="Times New Roman"/>
          <w:b/>
          <w:bCs/>
          <w:sz w:val="20"/>
          <w:szCs w:val="20"/>
        </w:rPr>
      </w:pPr>
      <w:r>
        <w:rPr>
          <w:rFonts w:ascii="Verdana" w:eastAsia="Times New Roman" w:hAnsi="Verdana" w:cs="Times New Roman"/>
          <w:b/>
          <w:sz w:val="20"/>
          <w:szCs w:val="20"/>
        </w:rPr>
        <w:t>J</w:t>
      </w:r>
      <w:r w:rsidRPr="00187D3F">
        <w:rPr>
          <w:rFonts w:ascii="Verdana" w:eastAsia="Times New Roman" w:hAnsi="Verdana" w:cs="Times New Roman"/>
          <w:b/>
          <w:sz w:val="20"/>
          <w:szCs w:val="20"/>
        </w:rPr>
        <w:t>ak zostać użytkownikiem systemu moBILET?</w:t>
      </w:r>
      <w:r>
        <w:rPr>
          <w:rFonts w:ascii="Verdana" w:eastAsia="Times New Roman" w:hAnsi="Verdana" w:cs="Times New Roman"/>
          <w:b/>
          <w:sz w:val="20"/>
          <w:szCs w:val="20"/>
        </w:rPr>
        <w:br/>
      </w:r>
      <w:r>
        <w:rPr>
          <w:rFonts w:ascii="Verdana" w:eastAsia="Times New Roman" w:hAnsi="Verdana" w:cs="Times New Roman"/>
          <w:bCs/>
          <w:sz w:val="20"/>
          <w:szCs w:val="20"/>
        </w:rPr>
        <w:t>Możliwa jest dzięki p</w:t>
      </w:r>
      <w:r w:rsidRPr="00187D3F">
        <w:rPr>
          <w:rFonts w:ascii="Verdana" w:eastAsia="Times New Roman" w:hAnsi="Verdana" w:cs="Times New Roman"/>
          <w:bCs/>
          <w:sz w:val="20"/>
          <w:szCs w:val="20"/>
        </w:rPr>
        <w:t>rosta jednorazowa i bezpłatna rejestracja poprzez aplikację mobilną</w:t>
      </w:r>
      <w:r>
        <w:rPr>
          <w:rFonts w:ascii="Verdana" w:eastAsia="Times New Roman" w:hAnsi="Verdana" w:cs="Times New Roman"/>
          <w:bCs/>
          <w:sz w:val="20"/>
          <w:szCs w:val="20"/>
        </w:rPr>
        <w:t>, SMS</w:t>
      </w:r>
      <w:r w:rsidRPr="00187D3F">
        <w:rPr>
          <w:rFonts w:ascii="Verdana" w:eastAsia="Times New Roman" w:hAnsi="Verdana" w:cs="Times New Roman"/>
          <w:bCs/>
          <w:sz w:val="20"/>
          <w:szCs w:val="20"/>
        </w:rPr>
        <w:t xml:space="preserve"> lub na </w:t>
      </w:r>
      <w:hyperlink r:id="rId11" w:history="1">
        <w:r w:rsidRPr="000F6F98">
          <w:rPr>
            <w:rStyle w:val="Hipercze"/>
            <w:rFonts w:ascii="Verdana" w:eastAsia="Times New Roman" w:hAnsi="Verdana" w:cs="Times New Roman"/>
            <w:bCs/>
            <w:sz w:val="20"/>
            <w:szCs w:val="20"/>
          </w:rPr>
          <w:t>www.mobilet.pl</w:t>
        </w:r>
      </w:hyperlink>
      <w:r>
        <w:rPr>
          <w:rStyle w:val="Hipercze"/>
          <w:rFonts w:ascii="Verdana" w:eastAsia="Times New Roman" w:hAnsi="Verdana" w:cs="Times New Roman"/>
          <w:bCs/>
          <w:sz w:val="20"/>
          <w:szCs w:val="20"/>
          <w:u w:val="none"/>
        </w:rPr>
        <w:t xml:space="preserve">. </w:t>
      </w:r>
      <w:r>
        <w:rPr>
          <w:rFonts w:ascii="Verdana" w:eastAsia="Times New Roman" w:hAnsi="Verdana" w:cs="Times New Roman"/>
          <w:bCs/>
          <w:sz w:val="20"/>
          <w:szCs w:val="20"/>
        </w:rPr>
        <w:t xml:space="preserve">Z faktu, iż aktualnie ok. 90% Użytkowników posługuje się </w:t>
      </w:r>
      <w:proofErr w:type="spellStart"/>
      <w:r>
        <w:rPr>
          <w:rFonts w:ascii="Verdana" w:eastAsia="Times New Roman" w:hAnsi="Verdana" w:cs="Times New Roman"/>
          <w:bCs/>
          <w:sz w:val="20"/>
          <w:szCs w:val="20"/>
        </w:rPr>
        <w:t>smartfonami</w:t>
      </w:r>
      <w:proofErr w:type="spellEnd"/>
      <w:r>
        <w:rPr>
          <w:rFonts w:ascii="Verdana" w:eastAsia="Times New Roman" w:hAnsi="Verdana" w:cs="Times New Roman"/>
          <w:bCs/>
          <w:sz w:val="20"/>
          <w:szCs w:val="20"/>
        </w:rPr>
        <w:t>, uprościliśmy proces rejestracji dla ich posiadaczy. Wystarczy pobrać aplikację poprzez dedykowany sklepu oraz przeprowadzić 2-3 min. rejestrację podczas pierwszego uruchomienia.</w:t>
      </w:r>
      <w:r w:rsidR="00B317E4">
        <w:rPr>
          <w:rFonts w:ascii="Verdana" w:eastAsia="Times New Roman" w:hAnsi="Verdana" w:cs="Times New Roman"/>
          <w:bCs/>
          <w:sz w:val="20"/>
          <w:szCs w:val="20"/>
        </w:rPr>
        <w:br/>
      </w:r>
      <w:r w:rsidR="00B317E4">
        <w:rPr>
          <w:rFonts w:ascii="Verdana" w:eastAsia="Times New Roman" w:hAnsi="Verdana" w:cs="Times New Roman"/>
          <w:b/>
          <w:bCs/>
          <w:sz w:val="20"/>
          <w:szCs w:val="20"/>
        </w:rPr>
        <w:br/>
      </w:r>
      <w:r w:rsidR="00B317E4" w:rsidRPr="00CB2878">
        <w:rPr>
          <w:rFonts w:ascii="Verdana" w:eastAsia="Times New Roman" w:hAnsi="Verdana" w:cs="Times New Roman"/>
          <w:b/>
          <w:bCs/>
          <w:sz w:val="20"/>
          <w:szCs w:val="20"/>
        </w:rPr>
        <w:t>Rozpoczęcie parkowania - procedur</w:t>
      </w:r>
      <w:r w:rsidR="00B317E4">
        <w:rPr>
          <w:rFonts w:ascii="Verdana" w:eastAsia="Times New Roman" w:hAnsi="Verdana" w:cs="Times New Roman"/>
          <w:b/>
          <w:bCs/>
          <w:sz w:val="20"/>
          <w:szCs w:val="20"/>
        </w:rPr>
        <w:t>a aktywacji biletu parkingowego</w:t>
      </w:r>
      <w:r w:rsidR="00B317E4" w:rsidRPr="00187D3F">
        <w:rPr>
          <w:rFonts w:ascii="Verdana" w:eastAsia="Times New Roman" w:hAnsi="Verdana" w:cs="Times New Roman"/>
          <w:b/>
          <w:bCs/>
          <w:sz w:val="20"/>
          <w:szCs w:val="20"/>
        </w:rPr>
        <w:t>:</w:t>
      </w:r>
    </w:p>
    <w:p w:rsidR="00B317E4" w:rsidRPr="00C53369" w:rsidRDefault="00C53369" w:rsidP="00C53369">
      <w:pPr>
        <w:pStyle w:val="Akapitzlist"/>
        <w:numPr>
          <w:ilvl w:val="0"/>
          <w:numId w:val="1"/>
        </w:numPr>
        <w:tabs>
          <w:tab w:val="clear" w:pos="1080"/>
          <w:tab w:val="num" w:pos="426"/>
        </w:tabs>
        <w:spacing w:after="0" w:line="360" w:lineRule="auto"/>
        <w:ind w:right="-29" w:hanging="1080"/>
        <w:jc w:val="both"/>
        <w:rPr>
          <w:rFonts w:ascii="Verdana" w:eastAsia="Times New Roman" w:hAnsi="Verdana" w:cs="Times New Roman"/>
          <w:sz w:val="20"/>
          <w:szCs w:val="20"/>
        </w:rPr>
      </w:pPr>
      <w:r w:rsidRPr="00C53369">
        <w:rPr>
          <w:rFonts w:ascii="Verdana" w:eastAsia="Times New Roman" w:hAnsi="Verdana" w:cs="Times New Roman"/>
          <w:sz w:val="20"/>
          <w:szCs w:val="20"/>
        </w:rPr>
        <w:t>u</w:t>
      </w:r>
      <w:r w:rsidR="00B317E4" w:rsidRPr="00C53369">
        <w:rPr>
          <w:rFonts w:ascii="Verdana" w:eastAsia="Times New Roman" w:hAnsi="Verdana" w:cs="Times New Roman"/>
          <w:sz w:val="20"/>
          <w:szCs w:val="20"/>
        </w:rPr>
        <w:t>ruchomienie aplikacji</w:t>
      </w:r>
    </w:p>
    <w:p w:rsidR="00B317E4" w:rsidRPr="00187D3F" w:rsidRDefault="00B317E4" w:rsidP="00C53369">
      <w:pPr>
        <w:numPr>
          <w:ilvl w:val="0"/>
          <w:numId w:val="1"/>
        </w:numPr>
        <w:tabs>
          <w:tab w:val="clear" w:pos="1080"/>
          <w:tab w:val="num" w:pos="0"/>
          <w:tab w:val="num" w:pos="426"/>
        </w:tabs>
        <w:spacing w:after="0" w:line="360" w:lineRule="auto"/>
        <w:ind w:left="0" w:right="-29" w:firstLine="0"/>
        <w:contextualSpacing/>
        <w:jc w:val="both"/>
        <w:rPr>
          <w:rFonts w:ascii="Verdana" w:eastAsia="Times New Roman" w:hAnsi="Verdana" w:cs="Times New Roman"/>
          <w:sz w:val="20"/>
          <w:szCs w:val="20"/>
        </w:rPr>
      </w:pPr>
      <w:r w:rsidRPr="00CB2878">
        <w:rPr>
          <w:rFonts w:ascii="Verdana" w:eastAsia="Times New Roman" w:hAnsi="Verdana" w:cs="Times New Roman"/>
          <w:sz w:val="20"/>
          <w:szCs w:val="20"/>
        </w:rPr>
        <w:t>wybór podstrefy oraz maksymalnego okresu ważności biletu</w:t>
      </w:r>
    </w:p>
    <w:p w:rsidR="00B317E4" w:rsidRPr="00CB2878" w:rsidRDefault="00B317E4" w:rsidP="00C53369">
      <w:pPr>
        <w:numPr>
          <w:ilvl w:val="0"/>
          <w:numId w:val="1"/>
        </w:numPr>
        <w:tabs>
          <w:tab w:val="clear" w:pos="1080"/>
          <w:tab w:val="num" w:pos="426"/>
          <w:tab w:val="num" w:pos="567"/>
        </w:tabs>
        <w:spacing w:after="0" w:line="360" w:lineRule="auto"/>
        <w:ind w:left="426" w:right="-29" w:hanging="426"/>
        <w:contextualSpacing/>
        <w:jc w:val="both"/>
        <w:rPr>
          <w:rFonts w:ascii="Verdana" w:eastAsia="Times New Roman" w:hAnsi="Verdana" w:cs="Times New Roman"/>
          <w:sz w:val="20"/>
          <w:szCs w:val="20"/>
        </w:rPr>
      </w:pPr>
      <w:r w:rsidRPr="00CB2878">
        <w:rPr>
          <w:rFonts w:ascii="Verdana" w:eastAsia="Times New Roman" w:hAnsi="Verdana" w:cs="Times New Roman"/>
          <w:sz w:val="20"/>
          <w:szCs w:val="20"/>
        </w:rPr>
        <w:t>zatwierdzenie wybranego biletu (system łączy się z serwerem za pomocą Internetu, gdzie</w:t>
      </w:r>
      <w:r>
        <w:rPr>
          <w:rFonts w:ascii="Verdana" w:eastAsia="Times New Roman" w:hAnsi="Verdana" w:cs="Times New Roman"/>
          <w:sz w:val="20"/>
          <w:szCs w:val="20"/>
        </w:rPr>
        <w:t xml:space="preserve"> </w:t>
      </w:r>
      <w:r w:rsidRPr="00CB2878">
        <w:rPr>
          <w:rFonts w:ascii="Verdana" w:eastAsia="Times New Roman" w:hAnsi="Verdana" w:cs="Times New Roman"/>
          <w:sz w:val="20"/>
          <w:szCs w:val="20"/>
        </w:rPr>
        <w:t>informacja o rozpoczęciu parkowania zostaje zapisana w bazie danych)</w:t>
      </w:r>
    </w:p>
    <w:p w:rsidR="00B317E4" w:rsidRPr="00C53369" w:rsidRDefault="00B317E4" w:rsidP="00C53369">
      <w:pPr>
        <w:pStyle w:val="Akapitzlist"/>
        <w:numPr>
          <w:ilvl w:val="0"/>
          <w:numId w:val="1"/>
        </w:numPr>
        <w:tabs>
          <w:tab w:val="clear" w:pos="1080"/>
          <w:tab w:val="num" w:pos="426"/>
        </w:tabs>
        <w:spacing w:after="0" w:line="360" w:lineRule="auto"/>
        <w:ind w:right="-29" w:hanging="1080"/>
        <w:jc w:val="both"/>
        <w:rPr>
          <w:rFonts w:ascii="Verdana" w:eastAsia="Times New Roman" w:hAnsi="Verdana" w:cs="Times New Roman"/>
          <w:sz w:val="20"/>
          <w:szCs w:val="20"/>
        </w:rPr>
      </w:pPr>
      <w:r w:rsidRPr="00C53369">
        <w:rPr>
          <w:rFonts w:ascii="Verdana" w:eastAsia="Times New Roman" w:hAnsi="Verdana" w:cs="Times New Roman"/>
          <w:sz w:val="20"/>
          <w:szCs w:val="20"/>
        </w:rPr>
        <w:t xml:space="preserve">kierowca otrzymuje potwierdzenie rozpoczęcia naliczania czasu postoju, </w:t>
      </w:r>
    </w:p>
    <w:p w:rsidR="00B317E4" w:rsidRDefault="00B317E4" w:rsidP="00C53369">
      <w:pPr>
        <w:pStyle w:val="Akapitzlist"/>
        <w:numPr>
          <w:ilvl w:val="0"/>
          <w:numId w:val="1"/>
        </w:numPr>
        <w:tabs>
          <w:tab w:val="clear" w:pos="1080"/>
          <w:tab w:val="num" w:pos="426"/>
          <w:tab w:val="num" w:pos="567"/>
          <w:tab w:val="num" w:pos="1843"/>
        </w:tabs>
        <w:spacing w:after="0" w:line="360" w:lineRule="auto"/>
        <w:ind w:left="426" w:right="-29" w:hanging="426"/>
        <w:jc w:val="both"/>
        <w:rPr>
          <w:rFonts w:ascii="Verdana" w:eastAsia="Times New Roman" w:hAnsi="Verdana" w:cs="Times New Roman"/>
          <w:sz w:val="20"/>
          <w:szCs w:val="20"/>
        </w:rPr>
      </w:pPr>
      <w:r w:rsidRPr="00C53369">
        <w:rPr>
          <w:rFonts w:ascii="Verdana" w:eastAsia="Times New Roman" w:hAnsi="Verdana" w:cs="Times New Roman"/>
          <w:sz w:val="20"/>
          <w:szCs w:val="20"/>
        </w:rPr>
        <w:t xml:space="preserve">bilet zostaje zapisany w pamięci aplikacji na telefonie, dzięki czemu można go wyświetlić </w:t>
      </w:r>
      <w:r w:rsidRPr="00C53369">
        <w:rPr>
          <w:rFonts w:ascii="Verdana" w:eastAsia="Times New Roman" w:hAnsi="Verdana" w:cs="Times New Roman"/>
          <w:sz w:val="20"/>
          <w:szCs w:val="20"/>
        </w:rPr>
        <w:br/>
        <w:t>w dowolnym momencie</w:t>
      </w:r>
    </w:p>
    <w:p w:rsidR="00C53369" w:rsidRDefault="00C53369" w:rsidP="00C53369">
      <w:pPr>
        <w:tabs>
          <w:tab w:val="num" w:pos="426"/>
          <w:tab w:val="num" w:pos="567"/>
          <w:tab w:val="num" w:pos="1843"/>
        </w:tabs>
        <w:spacing w:after="0" w:line="360" w:lineRule="auto"/>
        <w:ind w:right="-29"/>
        <w:jc w:val="both"/>
        <w:rPr>
          <w:rFonts w:ascii="Verdana" w:eastAsia="Times New Roman" w:hAnsi="Verdana" w:cs="Times New Roman"/>
          <w:sz w:val="20"/>
          <w:szCs w:val="20"/>
        </w:rPr>
      </w:pPr>
      <w:bookmarkStart w:id="0" w:name="_GoBack"/>
      <w:bookmarkEnd w:id="0"/>
    </w:p>
    <w:sectPr w:rsidR="00C53369" w:rsidSect="00C53369">
      <w:pgSz w:w="11906" w:h="16838"/>
      <w:pgMar w:top="567" w:right="991" w:bottom="56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AF" w:rsidRDefault="00AF41AF" w:rsidP="00E267BB">
      <w:pPr>
        <w:spacing w:after="0" w:line="240" w:lineRule="auto"/>
      </w:pPr>
      <w:r>
        <w:separator/>
      </w:r>
    </w:p>
  </w:endnote>
  <w:endnote w:type="continuationSeparator" w:id="0">
    <w:p w:rsidR="00AF41AF" w:rsidRDefault="00AF41AF" w:rsidP="00E2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AF" w:rsidRDefault="00AF41AF" w:rsidP="00E267BB">
      <w:pPr>
        <w:spacing w:after="0" w:line="240" w:lineRule="auto"/>
      </w:pPr>
      <w:r>
        <w:separator/>
      </w:r>
    </w:p>
  </w:footnote>
  <w:footnote w:type="continuationSeparator" w:id="0">
    <w:p w:rsidR="00AF41AF" w:rsidRDefault="00AF41AF" w:rsidP="00E26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57C7"/>
    <w:multiLevelType w:val="hybridMultilevel"/>
    <w:tmpl w:val="4FC21BC8"/>
    <w:lvl w:ilvl="0" w:tplc="EEB4EE3A">
      <w:start w:val="1"/>
      <w:numFmt w:val="bullet"/>
      <w:lvlText w:val=""/>
      <w:lvlJc w:val="left"/>
      <w:pPr>
        <w:tabs>
          <w:tab w:val="num" w:pos="1080"/>
        </w:tabs>
        <w:ind w:left="1080" w:hanging="360"/>
      </w:pPr>
      <w:rPr>
        <w:rFonts w:ascii="Wingdings" w:hAnsi="Wingdings" w:hint="default"/>
        <w:caps w:val="0"/>
        <w:strike w:val="0"/>
        <w:dstrike w:val="0"/>
        <w:vanish w:val="0"/>
        <w:color w:val="3366FF"/>
        <w:vertAlign w:val="baseline"/>
      </w:rPr>
    </w:lvl>
    <w:lvl w:ilvl="1" w:tplc="75248528">
      <w:start w:val="182"/>
      <w:numFmt w:val="bullet"/>
      <w:lvlText w:val=""/>
      <w:lvlJc w:val="left"/>
      <w:pPr>
        <w:tabs>
          <w:tab w:val="num" w:pos="1440"/>
        </w:tabs>
        <w:ind w:left="1440" w:hanging="360"/>
      </w:pPr>
      <w:rPr>
        <w:rFonts w:ascii="Wingdings" w:hAnsi="Wingdings" w:hint="default"/>
      </w:rPr>
    </w:lvl>
    <w:lvl w:ilvl="2" w:tplc="CAB2B08A" w:tentative="1">
      <w:start w:val="1"/>
      <w:numFmt w:val="bullet"/>
      <w:lvlText w:val=""/>
      <w:lvlJc w:val="left"/>
      <w:pPr>
        <w:tabs>
          <w:tab w:val="num" w:pos="2160"/>
        </w:tabs>
        <w:ind w:left="2160" w:hanging="360"/>
      </w:pPr>
      <w:rPr>
        <w:rFonts w:ascii="Wingdings" w:hAnsi="Wingdings" w:hint="default"/>
      </w:rPr>
    </w:lvl>
    <w:lvl w:ilvl="3" w:tplc="3EDA9F9A" w:tentative="1">
      <w:start w:val="1"/>
      <w:numFmt w:val="bullet"/>
      <w:lvlText w:val=""/>
      <w:lvlJc w:val="left"/>
      <w:pPr>
        <w:tabs>
          <w:tab w:val="num" w:pos="2880"/>
        </w:tabs>
        <w:ind w:left="2880" w:hanging="360"/>
      </w:pPr>
      <w:rPr>
        <w:rFonts w:ascii="Wingdings" w:hAnsi="Wingdings" w:hint="default"/>
      </w:rPr>
    </w:lvl>
    <w:lvl w:ilvl="4" w:tplc="7B5E5BBE" w:tentative="1">
      <w:start w:val="1"/>
      <w:numFmt w:val="bullet"/>
      <w:lvlText w:val=""/>
      <w:lvlJc w:val="left"/>
      <w:pPr>
        <w:tabs>
          <w:tab w:val="num" w:pos="3600"/>
        </w:tabs>
        <w:ind w:left="3600" w:hanging="360"/>
      </w:pPr>
      <w:rPr>
        <w:rFonts w:ascii="Wingdings" w:hAnsi="Wingdings" w:hint="default"/>
      </w:rPr>
    </w:lvl>
    <w:lvl w:ilvl="5" w:tplc="174AF1EC" w:tentative="1">
      <w:start w:val="1"/>
      <w:numFmt w:val="bullet"/>
      <w:lvlText w:val=""/>
      <w:lvlJc w:val="left"/>
      <w:pPr>
        <w:tabs>
          <w:tab w:val="num" w:pos="4320"/>
        </w:tabs>
        <w:ind w:left="4320" w:hanging="360"/>
      </w:pPr>
      <w:rPr>
        <w:rFonts w:ascii="Wingdings" w:hAnsi="Wingdings" w:hint="default"/>
      </w:rPr>
    </w:lvl>
    <w:lvl w:ilvl="6" w:tplc="8D627CC8" w:tentative="1">
      <w:start w:val="1"/>
      <w:numFmt w:val="bullet"/>
      <w:lvlText w:val=""/>
      <w:lvlJc w:val="left"/>
      <w:pPr>
        <w:tabs>
          <w:tab w:val="num" w:pos="5040"/>
        </w:tabs>
        <w:ind w:left="5040" w:hanging="360"/>
      </w:pPr>
      <w:rPr>
        <w:rFonts w:ascii="Wingdings" w:hAnsi="Wingdings" w:hint="default"/>
      </w:rPr>
    </w:lvl>
    <w:lvl w:ilvl="7" w:tplc="627CA142" w:tentative="1">
      <w:start w:val="1"/>
      <w:numFmt w:val="bullet"/>
      <w:lvlText w:val=""/>
      <w:lvlJc w:val="left"/>
      <w:pPr>
        <w:tabs>
          <w:tab w:val="num" w:pos="5760"/>
        </w:tabs>
        <w:ind w:left="5760" w:hanging="360"/>
      </w:pPr>
      <w:rPr>
        <w:rFonts w:ascii="Wingdings" w:hAnsi="Wingdings" w:hint="default"/>
      </w:rPr>
    </w:lvl>
    <w:lvl w:ilvl="8" w:tplc="CCBCBF70" w:tentative="1">
      <w:start w:val="1"/>
      <w:numFmt w:val="bullet"/>
      <w:lvlText w:val=""/>
      <w:lvlJc w:val="left"/>
      <w:pPr>
        <w:tabs>
          <w:tab w:val="num" w:pos="6480"/>
        </w:tabs>
        <w:ind w:left="6480" w:hanging="360"/>
      </w:pPr>
      <w:rPr>
        <w:rFonts w:ascii="Wingdings" w:hAnsi="Wingdings" w:hint="default"/>
      </w:rPr>
    </w:lvl>
  </w:abstractNum>
  <w:abstractNum w:abstractNumId="1">
    <w:nsid w:val="4F0948B2"/>
    <w:multiLevelType w:val="hybridMultilevel"/>
    <w:tmpl w:val="522E3EA2"/>
    <w:lvl w:ilvl="0" w:tplc="EEB4EE3A">
      <w:start w:val="1"/>
      <w:numFmt w:val="bullet"/>
      <w:lvlText w:val=""/>
      <w:lvlJc w:val="left"/>
      <w:pPr>
        <w:tabs>
          <w:tab w:val="num" w:pos="1080"/>
        </w:tabs>
        <w:ind w:left="1080" w:hanging="360"/>
      </w:pPr>
      <w:rPr>
        <w:rFonts w:ascii="Wingdings" w:hAnsi="Wingdings" w:hint="default"/>
        <w:caps w:val="0"/>
        <w:strike w:val="0"/>
        <w:dstrike w:val="0"/>
        <w:vanish w:val="0"/>
        <w:color w:val="3366FF"/>
        <w:vertAlign w:val="baseline"/>
      </w:rPr>
    </w:lvl>
    <w:lvl w:ilvl="1" w:tplc="75248528">
      <w:start w:val="182"/>
      <w:numFmt w:val="bullet"/>
      <w:lvlText w:val=""/>
      <w:lvlJc w:val="left"/>
      <w:pPr>
        <w:tabs>
          <w:tab w:val="num" w:pos="1440"/>
        </w:tabs>
        <w:ind w:left="1440" w:hanging="360"/>
      </w:pPr>
      <w:rPr>
        <w:rFonts w:ascii="Wingdings" w:hAnsi="Wingdings" w:hint="default"/>
      </w:rPr>
    </w:lvl>
    <w:lvl w:ilvl="2" w:tplc="CAB2B08A" w:tentative="1">
      <w:start w:val="1"/>
      <w:numFmt w:val="bullet"/>
      <w:lvlText w:val=""/>
      <w:lvlJc w:val="left"/>
      <w:pPr>
        <w:tabs>
          <w:tab w:val="num" w:pos="2160"/>
        </w:tabs>
        <w:ind w:left="2160" w:hanging="360"/>
      </w:pPr>
      <w:rPr>
        <w:rFonts w:ascii="Wingdings" w:hAnsi="Wingdings" w:hint="default"/>
      </w:rPr>
    </w:lvl>
    <w:lvl w:ilvl="3" w:tplc="3EDA9F9A" w:tentative="1">
      <w:start w:val="1"/>
      <w:numFmt w:val="bullet"/>
      <w:lvlText w:val=""/>
      <w:lvlJc w:val="left"/>
      <w:pPr>
        <w:tabs>
          <w:tab w:val="num" w:pos="2880"/>
        </w:tabs>
        <w:ind w:left="2880" w:hanging="360"/>
      </w:pPr>
      <w:rPr>
        <w:rFonts w:ascii="Wingdings" w:hAnsi="Wingdings" w:hint="default"/>
      </w:rPr>
    </w:lvl>
    <w:lvl w:ilvl="4" w:tplc="7B5E5BBE" w:tentative="1">
      <w:start w:val="1"/>
      <w:numFmt w:val="bullet"/>
      <w:lvlText w:val=""/>
      <w:lvlJc w:val="left"/>
      <w:pPr>
        <w:tabs>
          <w:tab w:val="num" w:pos="3600"/>
        </w:tabs>
        <w:ind w:left="3600" w:hanging="360"/>
      </w:pPr>
      <w:rPr>
        <w:rFonts w:ascii="Wingdings" w:hAnsi="Wingdings" w:hint="default"/>
      </w:rPr>
    </w:lvl>
    <w:lvl w:ilvl="5" w:tplc="174AF1EC" w:tentative="1">
      <w:start w:val="1"/>
      <w:numFmt w:val="bullet"/>
      <w:lvlText w:val=""/>
      <w:lvlJc w:val="left"/>
      <w:pPr>
        <w:tabs>
          <w:tab w:val="num" w:pos="4320"/>
        </w:tabs>
        <w:ind w:left="4320" w:hanging="360"/>
      </w:pPr>
      <w:rPr>
        <w:rFonts w:ascii="Wingdings" w:hAnsi="Wingdings" w:hint="default"/>
      </w:rPr>
    </w:lvl>
    <w:lvl w:ilvl="6" w:tplc="8D627CC8" w:tentative="1">
      <w:start w:val="1"/>
      <w:numFmt w:val="bullet"/>
      <w:lvlText w:val=""/>
      <w:lvlJc w:val="left"/>
      <w:pPr>
        <w:tabs>
          <w:tab w:val="num" w:pos="5040"/>
        </w:tabs>
        <w:ind w:left="5040" w:hanging="360"/>
      </w:pPr>
      <w:rPr>
        <w:rFonts w:ascii="Wingdings" w:hAnsi="Wingdings" w:hint="default"/>
      </w:rPr>
    </w:lvl>
    <w:lvl w:ilvl="7" w:tplc="627CA142" w:tentative="1">
      <w:start w:val="1"/>
      <w:numFmt w:val="bullet"/>
      <w:lvlText w:val=""/>
      <w:lvlJc w:val="left"/>
      <w:pPr>
        <w:tabs>
          <w:tab w:val="num" w:pos="5760"/>
        </w:tabs>
        <w:ind w:left="5760" w:hanging="360"/>
      </w:pPr>
      <w:rPr>
        <w:rFonts w:ascii="Wingdings" w:hAnsi="Wingdings" w:hint="default"/>
      </w:rPr>
    </w:lvl>
    <w:lvl w:ilvl="8" w:tplc="CCBCBF7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BB"/>
    <w:rsid w:val="002B5581"/>
    <w:rsid w:val="0056649B"/>
    <w:rsid w:val="00661D74"/>
    <w:rsid w:val="00671119"/>
    <w:rsid w:val="007A10DE"/>
    <w:rsid w:val="008D6F4C"/>
    <w:rsid w:val="00A237FA"/>
    <w:rsid w:val="00A460A3"/>
    <w:rsid w:val="00AD1A82"/>
    <w:rsid w:val="00AE35CC"/>
    <w:rsid w:val="00AF41AF"/>
    <w:rsid w:val="00B317E4"/>
    <w:rsid w:val="00B52040"/>
    <w:rsid w:val="00BE273A"/>
    <w:rsid w:val="00C412E3"/>
    <w:rsid w:val="00C53369"/>
    <w:rsid w:val="00C85360"/>
    <w:rsid w:val="00DB2E3F"/>
    <w:rsid w:val="00DE1D12"/>
    <w:rsid w:val="00E267BB"/>
    <w:rsid w:val="00E33698"/>
    <w:rsid w:val="00F477A0"/>
    <w:rsid w:val="00FA0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6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67BB"/>
  </w:style>
  <w:style w:type="paragraph" w:styleId="Stopka">
    <w:name w:val="footer"/>
    <w:basedOn w:val="Normalny"/>
    <w:link w:val="StopkaZnak"/>
    <w:uiPriority w:val="99"/>
    <w:unhideWhenUsed/>
    <w:rsid w:val="00E26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7BB"/>
  </w:style>
  <w:style w:type="paragraph" w:styleId="Tekstdymka">
    <w:name w:val="Balloon Text"/>
    <w:basedOn w:val="Normalny"/>
    <w:link w:val="TekstdymkaZnak"/>
    <w:uiPriority w:val="99"/>
    <w:semiHidden/>
    <w:unhideWhenUsed/>
    <w:rsid w:val="00E267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67BB"/>
    <w:rPr>
      <w:rFonts w:ascii="Tahoma" w:hAnsi="Tahoma" w:cs="Tahoma"/>
      <w:sz w:val="16"/>
      <w:szCs w:val="16"/>
    </w:rPr>
  </w:style>
  <w:style w:type="character" w:styleId="Hipercze">
    <w:name w:val="Hyperlink"/>
    <w:basedOn w:val="Domylnaczcionkaakapitu"/>
    <w:uiPriority w:val="99"/>
    <w:unhideWhenUsed/>
    <w:rsid w:val="00C85360"/>
    <w:rPr>
      <w:color w:val="0000FF" w:themeColor="hyperlink"/>
      <w:u w:val="single"/>
    </w:rPr>
  </w:style>
  <w:style w:type="paragraph" w:styleId="Akapitzlist">
    <w:name w:val="List Paragraph"/>
    <w:basedOn w:val="Normalny"/>
    <w:uiPriority w:val="34"/>
    <w:qFormat/>
    <w:rsid w:val="00C53369"/>
    <w:pPr>
      <w:ind w:left="720"/>
      <w:contextualSpacing/>
    </w:pPr>
  </w:style>
  <w:style w:type="paragraph" w:styleId="NormalnyWeb">
    <w:name w:val="Normal (Web)"/>
    <w:basedOn w:val="Normalny"/>
    <w:uiPriority w:val="99"/>
    <w:unhideWhenUsed/>
    <w:rsid w:val="00FA0CBA"/>
    <w:pPr>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6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67BB"/>
  </w:style>
  <w:style w:type="paragraph" w:styleId="Stopka">
    <w:name w:val="footer"/>
    <w:basedOn w:val="Normalny"/>
    <w:link w:val="StopkaZnak"/>
    <w:uiPriority w:val="99"/>
    <w:unhideWhenUsed/>
    <w:rsid w:val="00E26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7BB"/>
  </w:style>
  <w:style w:type="paragraph" w:styleId="Tekstdymka">
    <w:name w:val="Balloon Text"/>
    <w:basedOn w:val="Normalny"/>
    <w:link w:val="TekstdymkaZnak"/>
    <w:uiPriority w:val="99"/>
    <w:semiHidden/>
    <w:unhideWhenUsed/>
    <w:rsid w:val="00E267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67BB"/>
    <w:rPr>
      <w:rFonts w:ascii="Tahoma" w:hAnsi="Tahoma" w:cs="Tahoma"/>
      <w:sz w:val="16"/>
      <w:szCs w:val="16"/>
    </w:rPr>
  </w:style>
  <w:style w:type="character" w:styleId="Hipercze">
    <w:name w:val="Hyperlink"/>
    <w:basedOn w:val="Domylnaczcionkaakapitu"/>
    <w:uiPriority w:val="99"/>
    <w:unhideWhenUsed/>
    <w:rsid w:val="00C85360"/>
    <w:rPr>
      <w:color w:val="0000FF" w:themeColor="hyperlink"/>
      <w:u w:val="single"/>
    </w:rPr>
  </w:style>
  <w:style w:type="paragraph" w:styleId="Akapitzlist">
    <w:name w:val="List Paragraph"/>
    <w:basedOn w:val="Normalny"/>
    <w:uiPriority w:val="34"/>
    <w:qFormat/>
    <w:rsid w:val="00C53369"/>
    <w:pPr>
      <w:ind w:left="720"/>
      <w:contextualSpacing/>
    </w:pPr>
  </w:style>
  <w:style w:type="paragraph" w:styleId="NormalnyWeb">
    <w:name w:val="Normal (Web)"/>
    <w:basedOn w:val="Normalny"/>
    <w:uiPriority w:val="99"/>
    <w:unhideWhenUsed/>
    <w:rsid w:val="00FA0CBA"/>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bilet.p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CD62-7D83-47C0-8DFA-CBD43AA5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Doradca-moBILET</dc:creator>
  <cp:lastModifiedBy>Doradca-moBILET</cp:lastModifiedBy>
  <cp:revision>2</cp:revision>
  <cp:lastPrinted>2016-04-26T15:02:00Z</cp:lastPrinted>
  <dcterms:created xsi:type="dcterms:W3CDTF">2016-09-30T06:57:00Z</dcterms:created>
  <dcterms:modified xsi:type="dcterms:W3CDTF">2016-09-30T06:57:00Z</dcterms:modified>
</cp:coreProperties>
</file>